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4449AD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7B216E" w:rsidRPr="007B216E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7B216E">
              <w:rPr>
                <w:b/>
                <w:sz w:val="22"/>
                <w:szCs w:val="22"/>
              </w:rPr>
              <w:t>2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7296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D0C76" w:rsidRDefault="00CD0C76" w:rsidP="00FC3315">
            <w:pPr>
              <w:rPr>
                <w:sz w:val="22"/>
                <w:szCs w:val="22"/>
              </w:rPr>
            </w:pPr>
            <w:r w:rsidRPr="00CD0C76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D0C76" w:rsidRDefault="00CD0C76" w:rsidP="00FC3315">
            <w:pPr>
              <w:rPr>
                <w:sz w:val="22"/>
                <w:szCs w:val="22"/>
              </w:rPr>
            </w:pPr>
            <w:r w:rsidRPr="00CD0C76">
              <w:rPr>
                <w:sz w:val="22"/>
                <w:szCs w:val="22"/>
              </w:rPr>
              <w:t>dr inż. Anetta Waśniewska</w:t>
            </w:r>
            <w:r w:rsidR="00BF5C7C">
              <w:rPr>
                <w:sz w:val="22"/>
                <w:szCs w:val="22"/>
              </w:rPr>
              <w:t xml:space="preserve">; dr Teresa </w:t>
            </w:r>
            <w:proofErr w:type="spellStart"/>
            <w:r w:rsidR="00BF5C7C">
              <w:rPr>
                <w:sz w:val="22"/>
                <w:szCs w:val="22"/>
              </w:rPr>
              <w:t>Pietrulewicz</w:t>
            </w:r>
            <w:proofErr w:type="spellEnd"/>
            <w:r w:rsidR="00BF5C7C">
              <w:rPr>
                <w:sz w:val="22"/>
                <w:szCs w:val="22"/>
              </w:rPr>
              <w:t>; mgr Bartosz Kalisz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B3B0A" w:rsidRDefault="006B3B0A" w:rsidP="00FC3315">
            <w:pPr>
              <w:rPr>
                <w:sz w:val="22"/>
                <w:szCs w:val="22"/>
              </w:rPr>
            </w:pPr>
            <w:r w:rsidRPr="006B3B0A">
              <w:rPr>
                <w:sz w:val="22"/>
                <w:szCs w:val="22"/>
              </w:rPr>
              <w:t>Celem przedmiotu jest zapoznanie studenta z podstawowymi pojęciami dotyczącymi gospodarowania zasobami ludzkimi, które powinien umieć scharakteryzować student oraz przedstawić zależności występujące między rozwojem regionalnym, a czynnikiem ludzkim.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30592B" w:rsidRDefault="0030592B" w:rsidP="0030592B">
            <w:pPr>
              <w:pStyle w:val="Bezodstpw"/>
              <w:rPr>
                <w:lang w:val="pl-PL"/>
              </w:rPr>
            </w:pPr>
            <w:r w:rsidRPr="0030592B">
              <w:rPr>
                <w:rFonts w:ascii="Times New Roman" w:eastAsia="Times New Roman" w:hAnsi="Times New Roman" w:cs="Times New Roman"/>
                <w:lang w:val="pl-PL" w:eastAsia="pl-PL" w:bidi="ar-SA"/>
              </w:rPr>
              <w:t>Znajomość podstaw geografii ekonomicznej, makroekonomii i</w:t>
            </w:r>
            <w:r w:rsidR="00C817F5">
              <w:rPr>
                <w:rFonts w:ascii="Times New Roman" w:eastAsia="Times New Roman" w:hAnsi="Times New Roman" w:cs="Times New Roman"/>
                <w:lang w:val="pl-PL" w:eastAsia="pl-PL" w:bidi="ar-SA"/>
              </w:rPr>
              <w:t> </w:t>
            </w:r>
            <w:r w:rsidRPr="0030592B">
              <w:rPr>
                <w:rFonts w:ascii="Times New Roman" w:eastAsia="Times New Roman" w:hAnsi="Times New Roman" w:cs="Times New Roman"/>
                <w:lang w:val="pl-PL" w:eastAsia="pl-PL" w:bidi="ar-SA"/>
              </w:rPr>
              <w:t>mikroekonomii</w:t>
            </w:r>
            <w:r w:rsidR="00412486">
              <w:rPr>
                <w:rFonts w:ascii="Times New Roman" w:eastAsia="Times New Roman" w:hAnsi="Times New Roman" w:cs="Times New Roman"/>
                <w:lang w:val="pl-PL" w:eastAsia="pl-PL" w:bidi="ar-SA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549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ma wiedzę w</w:t>
            </w:r>
            <w:r w:rsidR="000D32A8">
              <w:rPr>
                <w:sz w:val="22"/>
                <w:szCs w:val="22"/>
              </w:rPr>
              <w:t xml:space="preserve"> zakresie</w:t>
            </w:r>
            <w:r>
              <w:rPr>
                <w:sz w:val="22"/>
                <w:szCs w:val="22"/>
              </w:rPr>
              <w:t xml:space="preserve"> </w:t>
            </w:r>
            <w:r w:rsidR="000D32A8">
              <w:rPr>
                <w:sz w:val="22"/>
                <w:szCs w:val="22"/>
              </w:rPr>
              <w:t xml:space="preserve">procesów </w:t>
            </w:r>
            <w:r w:rsidR="0073646D">
              <w:rPr>
                <w:sz w:val="22"/>
                <w:szCs w:val="22"/>
              </w:rPr>
              <w:t>zw</w:t>
            </w:r>
            <w:r w:rsidR="009021B3">
              <w:rPr>
                <w:sz w:val="22"/>
                <w:szCs w:val="22"/>
              </w:rPr>
              <w:t>iązanych z kapitałem ludzkim</w:t>
            </w:r>
            <w:r w:rsidR="0063382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664C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96CB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ma wiedzę w zakresie </w:t>
            </w:r>
            <w:r w:rsidR="00457613">
              <w:rPr>
                <w:sz w:val="22"/>
                <w:szCs w:val="22"/>
              </w:rPr>
              <w:t>procesów społeczno-gospodarczych</w:t>
            </w:r>
            <w:r w:rsidR="00A527C3">
              <w:rPr>
                <w:sz w:val="22"/>
                <w:szCs w:val="22"/>
              </w:rPr>
              <w:t xml:space="preserve"> związanych z</w:t>
            </w:r>
            <w:r w:rsidR="00E87468">
              <w:rPr>
                <w:sz w:val="22"/>
                <w:szCs w:val="22"/>
              </w:rPr>
              <w:t> </w:t>
            </w:r>
            <w:r w:rsidR="00A527C3">
              <w:rPr>
                <w:sz w:val="22"/>
                <w:szCs w:val="22"/>
              </w:rPr>
              <w:t>kapitałem ludzkim</w:t>
            </w:r>
            <w:r w:rsidR="00457613" w:rsidRPr="006D025F">
              <w:rPr>
                <w:sz w:val="22"/>
                <w:szCs w:val="22"/>
              </w:rPr>
              <w:t xml:space="preserve"> w ujęciu przestrzennym</w:t>
            </w:r>
            <w:r w:rsidR="00C061BC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EB244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97D2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</w:t>
            </w:r>
            <w:r w:rsidR="00E542E8">
              <w:rPr>
                <w:sz w:val="22"/>
                <w:szCs w:val="22"/>
              </w:rPr>
              <w:t>wykorzystywać</w:t>
            </w:r>
            <w:r w:rsidR="00E542E8" w:rsidRPr="006D025F">
              <w:rPr>
                <w:sz w:val="22"/>
                <w:szCs w:val="22"/>
              </w:rPr>
              <w:t xml:space="preserve"> zdobytą wiedzę w</w:t>
            </w:r>
            <w:r w:rsidR="00173B8E">
              <w:rPr>
                <w:sz w:val="22"/>
                <w:szCs w:val="22"/>
              </w:rPr>
              <w:t xml:space="preserve"> </w:t>
            </w:r>
            <w:r w:rsidR="00A82BE5">
              <w:rPr>
                <w:sz w:val="22"/>
                <w:szCs w:val="22"/>
              </w:rPr>
              <w:t xml:space="preserve">omawianiu </w:t>
            </w:r>
            <w:r w:rsidR="00A134AD">
              <w:rPr>
                <w:sz w:val="22"/>
                <w:szCs w:val="22"/>
              </w:rPr>
              <w:t xml:space="preserve">zależności między gospodarką a </w:t>
            </w:r>
            <w:r>
              <w:rPr>
                <w:sz w:val="22"/>
                <w:szCs w:val="22"/>
              </w:rPr>
              <w:t>kapitałem ludzkim.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D5B3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4565DF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65DF" w:rsidRPr="00511AA4" w:rsidRDefault="00456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65DF" w:rsidRDefault="00456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</w:t>
            </w:r>
            <w:r w:rsidR="00EA060B">
              <w:rPr>
                <w:sz w:val="22"/>
                <w:szCs w:val="22"/>
              </w:rPr>
              <w:t>analizować</w:t>
            </w:r>
            <w:r w:rsidR="00EA060B" w:rsidRPr="006D025F">
              <w:rPr>
                <w:sz w:val="22"/>
                <w:szCs w:val="22"/>
              </w:rPr>
              <w:t xml:space="preserve"> problemy oraz zjawiska gospodarcze i społeczne</w:t>
            </w:r>
            <w:r w:rsidR="00D91E7F">
              <w:rPr>
                <w:sz w:val="22"/>
                <w:szCs w:val="22"/>
              </w:rPr>
              <w:t xml:space="preserve"> związane z kapitałem ludzkim</w:t>
            </w:r>
            <w:r w:rsidR="00B37CC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65DF" w:rsidRPr="006D025F" w:rsidRDefault="00B63A5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37C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="005266A5" w:rsidRPr="006D025F">
              <w:rPr>
                <w:sz w:val="22"/>
                <w:szCs w:val="22"/>
              </w:rPr>
              <w:t>spółdziała w grupie</w:t>
            </w:r>
            <w:r w:rsidR="003523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A684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2B2367" w:rsidRDefault="00FC3315" w:rsidP="00FC3315">
            <w:pPr>
              <w:rPr>
                <w:sz w:val="22"/>
                <w:szCs w:val="22"/>
              </w:rPr>
            </w:pPr>
            <w:r w:rsidRPr="002B2367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B2367" w:rsidRDefault="00615528" w:rsidP="00A42A0C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2B2367">
              <w:rPr>
                <w:rFonts w:ascii="Times New Roman" w:hAnsi="Times New Roman" w:cs="Times New Roman"/>
                <w:lang w:val="pl-PL"/>
              </w:rPr>
              <w:t>Zasoby ludzkie i kapitał ludzki; Potencjał społeczny regionu; Rozwój endogeniczny a czynnik ludzki; Rozwój egzogeniczny a czynnik ludzki; Koncepcja rozwoju zrównoważonego a czynnik ludzki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Sytuacja gospodarcza regionu w kontekście czynnika ludzkiego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Lokalizacja działalności gospodarczej a czynnik ludzki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Konkurencyjność regionu a zasoby ludzkie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Piramida i drzewo konkurencyjności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Zmiany społeczne a</w:t>
            </w:r>
            <w:r w:rsidR="00305AF5">
              <w:rPr>
                <w:rFonts w:ascii="Times New Roman" w:hAnsi="Times New Roman" w:cs="Times New Roman"/>
                <w:lang w:val="pl-PL"/>
              </w:rPr>
              <w:t> </w:t>
            </w:r>
            <w:r w:rsidRPr="002B2367">
              <w:rPr>
                <w:rFonts w:ascii="Times New Roman" w:hAnsi="Times New Roman" w:cs="Times New Roman"/>
                <w:lang w:val="pl-PL"/>
              </w:rPr>
              <w:t>gospodarowanie zasobami ludzkimi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Rozwój zasobów ludzkich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Zasoby ludzkie w 2025 roku</w:t>
            </w:r>
            <w:r w:rsidR="00654C19" w:rsidRPr="002B236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700DB2" w:rsidRDefault="00FC3315" w:rsidP="00FC3315">
            <w:pPr>
              <w:rPr>
                <w:sz w:val="22"/>
                <w:szCs w:val="22"/>
              </w:rPr>
            </w:pPr>
            <w:r w:rsidRPr="00700DB2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700DB2" w:rsidRDefault="007F6B26" w:rsidP="00264152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700DB2">
              <w:rPr>
                <w:rFonts w:ascii="Times New Roman" w:hAnsi="Times New Roman" w:cs="Times New Roman"/>
                <w:lang w:val="pl-PL"/>
              </w:rPr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Potencjał ekonomiczny i</w:t>
            </w:r>
            <w:r w:rsidR="00305AF5">
              <w:rPr>
                <w:rFonts w:ascii="Times New Roman" w:hAnsi="Times New Roman" w:cs="Times New Roman"/>
                <w:lang w:val="pl-PL"/>
              </w:rPr>
              <w:t> </w:t>
            </w:r>
            <w:r w:rsidRPr="00700DB2">
              <w:rPr>
                <w:rFonts w:ascii="Times New Roman" w:hAnsi="Times New Roman" w:cs="Times New Roman"/>
                <w:lang w:val="pl-PL"/>
              </w:rPr>
              <w:t>możliwości jego wykorzystania</w:t>
            </w:r>
            <w:r w:rsidR="00264152" w:rsidRPr="00700DB2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700DB2">
              <w:rPr>
                <w:rFonts w:ascii="Times New Roman" w:hAnsi="Times New Roman" w:cs="Times New Roman"/>
                <w:lang w:val="pl-PL"/>
              </w:rPr>
              <w:t>Fluktuacje gospodarcze a czynnik ludzki</w:t>
            </w:r>
            <w:r w:rsidR="0092177E" w:rsidRPr="00700DB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D339A" w:rsidRPr="001267A7" w:rsidRDefault="004D339A" w:rsidP="004D339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 xml:space="preserve">M. Gazińska, </w:t>
            </w:r>
            <w:r w:rsidRPr="001267A7">
              <w:rPr>
                <w:i/>
                <w:sz w:val="22"/>
                <w:szCs w:val="22"/>
              </w:rPr>
              <w:t>Potencjał demograficzny w regionie. Analiza ilościowa</w:t>
            </w:r>
            <w:r w:rsidRPr="001267A7">
              <w:rPr>
                <w:sz w:val="22"/>
                <w:szCs w:val="22"/>
              </w:rPr>
              <w:t>, Wyd. Uniwersytetu Szczecińskiego, Szczecin 2003.</w:t>
            </w:r>
          </w:p>
          <w:p w:rsidR="004D339A" w:rsidRPr="001267A7" w:rsidRDefault="004D339A" w:rsidP="004D339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lastRenderedPageBreak/>
              <w:t xml:space="preserve">B.E. Piontek, </w:t>
            </w:r>
            <w:r w:rsidRPr="001267A7">
              <w:rPr>
                <w:i/>
                <w:iCs/>
                <w:sz w:val="22"/>
                <w:szCs w:val="22"/>
              </w:rPr>
              <w:t>Koncepcja rozwoju zrównowa</w:t>
            </w:r>
            <w:r w:rsidRPr="001267A7">
              <w:rPr>
                <w:sz w:val="22"/>
                <w:szCs w:val="22"/>
              </w:rPr>
              <w:t>ż</w:t>
            </w:r>
            <w:r w:rsidRPr="001267A7">
              <w:rPr>
                <w:i/>
                <w:iCs/>
                <w:sz w:val="22"/>
                <w:szCs w:val="22"/>
              </w:rPr>
              <w:t>onego i trwałego Polski</w:t>
            </w:r>
            <w:r w:rsidRPr="001267A7">
              <w:rPr>
                <w:sz w:val="22"/>
                <w:szCs w:val="22"/>
              </w:rPr>
              <w:t>, PWN, Warszawa 2002.</w:t>
            </w:r>
          </w:p>
          <w:p w:rsidR="004D339A" w:rsidRPr="001267A7" w:rsidRDefault="004D339A" w:rsidP="00A5710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 xml:space="preserve">D. Strahl, </w:t>
            </w:r>
            <w:r w:rsidRPr="001267A7">
              <w:rPr>
                <w:i/>
                <w:iCs/>
                <w:sz w:val="22"/>
                <w:szCs w:val="22"/>
              </w:rPr>
              <w:t>Metody oceny rozwoju regionalnego</w:t>
            </w:r>
            <w:r w:rsidRPr="001267A7">
              <w:rPr>
                <w:sz w:val="22"/>
                <w:szCs w:val="22"/>
              </w:rPr>
              <w:t>, Wyd. Akademii Ekonomicznej, Wrocław 2006.</w:t>
            </w:r>
          </w:p>
          <w:p w:rsidR="00FC3315" w:rsidRPr="001267A7" w:rsidRDefault="004D339A" w:rsidP="00A5710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 xml:space="preserve">G. </w:t>
            </w:r>
            <w:proofErr w:type="spellStart"/>
            <w:r w:rsidRPr="001267A7">
              <w:rPr>
                <w:sz w:val="22"/>
                <w:szCs w:val="22"/>
              </w:rPr>
              <w:t>Węcławowicz</w:t>
            </w:r>
            <w:proofErr w:type="spellEnd"/>
            <w:r w:rsidRPr="001267A7">
              <w:rPr>
                <w:sz w:val="22"/>
                <w:szCs w:val="22"/>
              </w:rPr>
              <w:t xml:space="preserve">, </w:t>
            </w:r>
            <w:r w:rsidRPr="001267A7">
              <w:rPr>
                <w:i/>
                <w:iCs/>
                <w:sz w:val="22"/>
                <w:szCs w:val="22"/>
              </w:rPr>
              <w:t>Przestrze</w:t>
            </w:r>
            <w:r w:rsidRPr="001267A7">
              <w:rPr>
                <w:i/>
                <w:sz w:val="22"/>
                <w:szCs w:val="22"/>
              </w:rPr>
              <w:t xml:space="preserve">ń </w:t>
            </w:r>
            <w:r w:rsidRPr="001267A7">
              <w:rPr>
                <w:i/>
                <w:iCs/>
                <w:sz w:val="22"/>
                <w:szCs w:val="22"/>
              </w:rPr>
              <w:t>i społecze</w:t>
            </w:r>
            <w:r w:rsidRPr="001267A7">
              <w:rPr>
                <w:i/>
                <w:sz w:val="22"/>
                <w:szCs w:val="22"/>
              </w:rPr>
              <w:t>ń</w:t>
            </w:r>
            <w:r w:rsidRPr="001267A7">
              <w:rPr>
                <w:i/>
                <w:iCs/>
                <w:sz w:val="22"/>
                <w:szCs w:val="22"/>
              </w:rPr>
              <w:t>stwo współczesnej Polski. Studium z geografii społeczno-gospodarczej</w:t>
            </w:r>
            <w:r w:rsidRPr="001267A7">
              <w:rPr>
                <w:sz w:val="22"/>
                <w:szCs w:val="22"/>
              </w:rPr>
              <w:t>, PWN, Warszawa 2002.</w:t>
            </w:r>
          </w:p>
          <w:p w:rsidR="00FC3315" w:rsidRPr="001267A7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A52B3" w:rsidRPr="001267A7" w:rsidRDefault="009A52B3" w:rsidP="009A52B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lang w:val="pl-PL"/>
              </w:rPr>
            </w:pPr>
            <w:r w:rsidRPr="001267A7">
              <w:rPr>
                <w:rFonts w:ascii="Times New Roman" w:hAnsi="Times New Roman"/>
                <w:lang w:val="pl-PL"/>
              </w:rPr>
              <w:t xml:space="preserve">J. Z. Holzer, </w:t>
            </w:r>
            <w:r w:rsidRPr="001267A7">
              <w:rPr>
                <w:rFonts w:ascii="Times New Roman" w:hAnsi="Times New Roman"/>
                <w:i/>
                <w:lang w:val="pl-PL"/>
              </w:rPr>
              <w:t>Demografia</w:t>
            </w:r>
            <w:r w:rsidRPr="001267A7">
              <w:rPr>
                <w:rFonts w:ascii="Times New Roman" w:hAnsi="Times New Roman"/>
                <w:lang w:val="pl-PL"/>
              </w:rPr>
              <w:t>, PWE, Warszawa 2003.</w:t>
            </w:r>
          </w:p>
          <w:p w:rsidR="009A52B3" w:rsidRPr="001267A7" w:rsidRDefault="009A52B3" w:rsidP="009A52B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267A7">
              <w:rPr>
                <w:rFonts w:ascii="Times New Roman" w:hAnsi="Times New Roman"/>
                <w:lang w:val="pl-PL"/>
              </w:rPr>
              <w:t xml:space="preserve">J. Grodzicki, </w:t>
            </w:r>
            <w:r w:rsidRPr="001267A7">
              <w:rPr>
                <w:rFonts w:ascii="Times New Roman" w:hAnsi="Times New Roman"/>
                <w:i/>
                <w:iCs/>
                <w:lang w:val="pl-PL"/>
              </w:rPr>
              <w:t>Rola kapitału ludzkiego w rozwoju gospodarki globalnej</w:t>
            </w:r>
            <w:r w:rsidRPr="001267A7">
              <w:rPr>
                <w:rFonts w:ascii="Times New Roman" w:hAnsi="Times New Roman"/>
                <w:lang w:val="pl-PL"/>
              </w:rPr>
              <w:t xml:space="preserve">, Wyd. </w:t>
            </w:r>
            <w:proofErr w:type="spellStart"/>
            <w:r w:rsidRPr="001267A7">
              <w:rPr>
                <w:rFonts w:ascii="Times New Roman" w:hAnsi="Times New Roman"/>
              </w:rPr>
              <w:t>Uniwersytetu</w:t>
            </w:r>
            <w:proofErr w:type="spellEnd"/>
            <w:r w:rsidRPr="001267A7">
              <w:rPr>
                <w:rFonts w:ascii="Times New Roman" w:hAnsi="Times New Roman"/>
              </w:rPr>
              <w:t xml:space="preserve"> </w:t>
            </w:r>
            <w:proofErr w:type="spellStart"/>
            <w:r w:rsidRPr="001267A7">
              <w:rPr>
                <w:rFonts w:ascii="Times New Roman" w:hAnsi="Times New Roman"/>
              </w:rPr>
              <w:t>Gdańskiego</w:t>
            </w:r>
            <w:proofErr w:type="spellEnd"/>
            <w:r w:rsidRPr="001267A7">
              <w:rPr>
                <w:rFonts w:ascii="Times New Roman" w:hAnsi="Times New Roman"/>
              </w:rPr>
              <w:t xml:space="preserve">, </w:t>
            </w:r>
            <w:proofErr w:type="spellStart"/>
            <w:r w:rsidRPr="001267A7">
              <w:rPr>
                <w:rFonts w:ascii="Times New Roman" w:hAnsi="Times New Roman"/>
              </w:rPr>
              <w:t>Gdańsk</w:t>
            </w:r>
            <w:proofErr w:type="spellEnd"/>
            <w:r w:rsidRPr="001267A7">
              <w:rPr>
                <w:rFonts w:ascii="Times New Roman" w:hAnsi="Times New Roman"/>
              </w:rPr>
              <w:t xml:space="preserve"> 2003.</w:t>
            </w:r>
          </w:p>
          <w:p w:rsidR="009A52B3" w:rsidRPr="001267A7" w:rsidRDefault="009A52B3" w:rsidP="009A52B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1267A7">
              <w:rPr>
                <w:rFonts w:ascii="Times New Roman" w:hAnsi="Times New Roman"/>
                <w:lang w:val="pl-PL"/>
              </w:rPr>
              <w:t xml:space="preserve">D. </w:t>
            </w:r>
            <w:proofErr w:type="spellStart"/>
            <w:r w:rsidRPr="001267A7">
              <w:rPr>
                <w:rFonts w:ascii="Times New Roman" w:hAnsi="Times New Roman"/>
                <w:lang w:val="pl-PL"/>
              </w:rPr>
              <w:t>Kopycińska</w:t>
            </w:r>
            <w:proofErr w:type="spellEnd"/>
            <w:r w:rsidRPr="001267A7">
              <w:rPr>
                <w:rFonts w:ascii="Times New Roman" w:hAnsi="Times New Roman"/>
                <w:lang w:val="pl-PL"/>
              </w:rPr>
              <w:t xml:space="preserve">, </w:t>
            </w:r>
            <w:r w:rsidRPr="001267A7">
              <w:rPr>
                <w:rFonts w:ascii="Times New Roman" w:hAnsi="Times New Roman"/>
                <w:i/>
                <w:iCs/>
                <w:lang w:val="pl-PL"/>
              </w:rPr>
              <w:t xml:space="preserve">Kapitał ludzki jako czynnik rozwoju społeczno-gospodarczego, </w:t>
            </w:r>
            <w:r w:rsidRPr="001267A7">
              <w:rPr>
                <w:rFonts w:ascii="Times New Roman" w:hAnsi="Times New Roman"/>
                <w:lang w:val="pl-PL"/>
              </w:rPr>
              <w:t xml:space="preserve">Wyd. </w:t>
            </w:r>
            <w:proofErr w:type="spellStart"/>
            <w:r w:rsidRPr="001267A7">
              <w:rPr>
                <w:rFonts w:ascii="Times New Roman" w:hAnsi="Times New Roman"/>
              </w:rPr>
              <w:t>Katedra</w:t>
            </w:r>
            <w:proofErr w:type="spellEnd"/>
            <w:r w:rsidRPr="001267A7">
              <w:rPr>
                <w:rFonts w:ascii="Times New Roman" w:hAnsi="Times New Roman"/>
              </w:rPr>
              <w:t xml:space="preserve"> </w:t>
            </w:r>
            <w:proofErr w:type="spellStart"/>
            <w:r w:rsidRPr="001267A7">
              <w:rPr>
                <w:rFonts w:ascii="Times New Roman" w:hAnsi="Times New Roman"/>
              </w:rPr>
              <w:t>Mikroekonomii</w:t>
            </w:r>
            <w:proofErr w:type="spellEnd"/>
            <w:r w:rsidRPr="001267A7">
              <w:rPr>
                <w:rFonts w:ascii="Times New Roman" w:hAnsi="Times New Roman"/>
              </w:rPr>
              <w:t xml:space="preserve"> </w:t>
            </w:r>
            <w:proofErr w:type="spellStart"/>
            <w:r w:rsidRPr="001267A7">
              <w:rPr>
                <w:rFonts w:ascii="Times New Roman" w:hAnsi="Times New Roman"/>
              </w:rPr>
              <w:t>Uniwersytetu</w:t>
            </w:r>
            <w:proofErr w:type="spellEnd"/>
            <w:r w:rsidRPr="001267A7">
              <w:rPr>
                <w:rFonts w:ascii="Times New Roman" w:hAnsi="Times New Roman"/>
              </w:rPr>
              <w:t xml:space="preserve"> </w:t>
            </w:r>
            <w:proofErr w:type="spellStart"/>
            <w:r w:rsidRPr="001267A7">
              <w:rPr>
                <w:rFonts w:ascii="Times New Roman" w:hAnsi="Times New Roman"/>
              </w:rPr>
              <w:t>Szczecińskiego</w:t>
            </w:r>
            <w:proofErr w:type="spellEnd"/>
            <w:r w:rsidRPr="001267A7">
              <w:rPr>
                <w:rFonts w:ascii="Times New Roman" w:hAnsi="Times New Roman"/>
              </w:rPr>
              <w:t>, Szczecin 2006.</w:t>
            </w:r>
          </w:p>
          <w:p w:rsidR="00FC3315" w:rsidRPr="001267A7" w:rsidRDefault="009A52B3" w:rsidP="009A52B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pl-PL"/>
              </w:rPr>
            </w:pPr>
            <w:r w:rsidRPr="001267A7">
              <w:rPr>
                <w:rFonts w:ascii="Times New Roman" w:hAnsi="Times New Roman"/>
                <w:lang w:val="pl-PL"/>
              </w:rPr>
              <w:t xml:space="preserve">D. </w:t>
            </w:r>
            <w:proofErr w:type="spellStart"/>
            <w:r w:rsidRPr="001267A7">
              <w:rPr>
                <w:rFonts w:ascii="Times New Roman" w:hAnsi="Times New Roman"/>
                <w:lang w:val="pl-PL"/>
              </w:rPr>
              <w:t>Kopycińska</w:t>
            </w:r>
            <w:proofErr w:type="spellEnd"/>
            <w:r w:rsidRPr="001267A7">
              <w:rPr>
                <w:rFonts w:ascii="Times New Roman" w:hAnsi="Times New Roman"/>
                <w:lang w:val="pl-PL"/>
              </w:rPr>
              <w:t xml:space="preserve">, </w:t>
            </w:r>
            <w:r w:rsidRPr="001267A7">
              <w:rPr>
                <w:rFonts w:ascii="Times New Roman" w:hAnsi="Times New Roman"/>
                <w:i/>
                <w:iCs/>
                <w:lang w:val="pl-PL"/>
              </w:rPr>
              <w:t xml:space="preserve">Kapitał ludzki w gospodarce, </w:t>
            </w:r>
            <w:r w:rsidRPr="001267A7">
              <w:rPr>
                <w:rFonts w:ascii="Times New Roman" w:hAnsi="Times New Roman"/>
                <w:lang w:val="pl-PL"/>
              </w:rPr>
              <w:t>Wyd. Katedra Mikroekonomii Uniwersytetu Szczecińskiego, Szczecin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54B04" w:rsidRDefault="00FC3315" w:rsidP="00FC3315">
            <w:pPr>
              <w:rPr>
                <w:sz w:val="22"/>
                <w:szCs w:val="22"/>
              </w:rPr>
            </w:pPr>
            <w:r w:rsidRPr="00554B0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E0F95" w:rsidRDefault="00C81E7D" w:rsidP="00754360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5E0F95">
              <w:rPr>
                <w:rFonts w:ascii="Times New Roman" w:hAnsi="Times New Roman" w:cs="Times New Roman"/>
                <w:lang w:val="pl-PL"/>
              </w:rPr>
              <w:t>Wykład problemowy z prezentacją multimedialną</w:t>
            </w:r>
            <w:r w:rsidR="00754360" w:rsidRPr="005E0F95">
              <w:rPr>
                <w:rFonts w:ascii="Times New Roman" w:hAnsi="Times New Roman" w:cs="Times New Roman"/>
                <w:lang w:val="pl-PL"/>
              </w:rPr>
              <w:t>, prezentacja multimedialna, dyskusja, indywidualna lektura tekstów, analiza tekstów z dyskusją, praca w grupach,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30BDB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30BDB" w:rsidRPr="001267A7" w:rsidRDefault="00D30BDB" w:rsidP="00D30BDB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1267A7">
              <w:rPr>
                <w:rFonts w:ascii="Times New Roman" w:hAnsi="Times New Roman" w:cs="Times New Roman"/>
                <w:lang w:val="pl-PL"/>
              </w:rPr>
              <w:t>Aktywny udział w zajęciach i ocenianie ciągłe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01, 02, 03, 04, 05</w:t>
            </w:r>
          </w:p>
        </w:tc>
      </w:tr>
      <w:tr w:rsidR="00D30BDB" w:rsidRPr="00511AA4" w:rsidTr="00EA2D0E">
        <w:tc>
          <w:tcPr>
            <w:tcW w:w="8208" w:type="dxa"/>
            <w:gridSpan w:val="2"/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01, 02, 03, 04, 05</w:t>
            </w:r>
          </w:p>
        </w:tc>
      </w:tr>
      <w:tr w:rsidR="00D30BDB" w:rsidRPr="00511AA4" w:rsidTr="00EA2D0E">
        <w:tc>
          <w:tcPr>
            <w:tcW w:w="8208" w:type="dxa"/>
            <w:gridSpan w:val="2"/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Praca grupowa</w:t>
            </w:r>
            <w:r w:rsidR="00126797" w:rsidRPr="001267A7">
              <w:rPr>
                <w:sz w:val="22"/>
                <w:szCs w:val="22"/>
              </w:rPr>
              <w:t>, projekt</w:t>
            </w:r>
            <w:r w:rsidRPr="001267A7">
              <w:rPr>
                <w:sz w:val="22"/>
                <w:szCs w:val="22"/>
              </w:rPr>
              <w:t xml:space="preserve"> i prezentacje</w:t>
            </w:r>
          </w:p>
        </w:tc>
        <w:tc>
          <w:tcPr>
            <w:tcW w:w="1800" w:type="dxa"/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01, 02, 03, 04, 05</w:t>
            </w:r>
          </w:p>
        </w:tc>
      </w:tr>
      <w:tr w:rsidR="00D30BDB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 xml:space="preserve">Wykład </w:t>
            </w:r>
            <w:r w:rsidR="001C4E9B">
              <w:rPr>
                <w:sz w:val="22"/>
                <w:szCs w:val="22"/>
              </w:rPr>
              <w:t>(50%</w:t>
            </w:r>
            <w:r w:rsidR="00B51530">
              <w:rPr>
                <w:sz w:val="22"/>
                <w:szCs w:val="22"/>
              </w:rPr>
              <w:t xml:space="preserve"> oceny końcowej</w:t>
            </w:r>
            <w:r w:rsidR="001C4E9B">
              <w:rPr>
                <w:sz w:val="22"/>
                <w:szCs w:val="22"/>
              </w:rPr>
              <w:t xml:space="preserve">) </w:t>
            </w:r>
            <w:r w:rsidRPr="001267A7">
              <w:rPr>
                <w:sz w:val="22"/>
                <w:szCs w:val="22"/>
              </w:rPr>
              <w:t>- zaliczenie ustne</w:t>
            </w:r>
            <w:r w:rsidR="005F5663" w:rsidRPr="001267A7">
              <w:rPr>
                <w:sz w:val="22"/>
                <w:szCs w:val="22"/>
              </w:rPr>
              <w:t xml:space="preserve">. Projekt </w:t>
            </w:r>
            <w:r w:rsidR="00B51530">
              <w:rPr>
                <w:sz w:val="22"/>
                <w:szCs w:val="22"/>
              </w:rPr>
              <w:t xml:space="preserve">(50% oceny końcowej) </w:t>
            </w:r>
            <w:r w:rsidR="005F5663" w:rsidRPr="001267A7">
              <w:rPr>
                <w:sz w:val="22"/>
                <w:szCs w:val="22"/>
              </w:rPr>
              <w:t xml:space="preserve">- </w:t>
            </w:r>
            <w:r w:rsidR="00265B68" w:rsidRPr="001267A7">
              <w:rPr>
                <w:sz w:val="22"/>
                <w:szCs w:val="22"/>
              </w:rPr>
              <w:t>ocena zaliczeniowa na podstawie ocen cząstkowych otrzymywanych w trakcie semestru za aktywny udział w zajęciach poprzedzony przygotowaniem (dyskusja, praca w grupach, prezentacje projektu).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B216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B21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B21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26149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CD2E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B2EF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F2F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F2F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CD2E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511AA4" w:rsidRDefault="00881A8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B2E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B2E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2B2E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CA4A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BD6F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946C8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946C85" w:rsidRPr="00511AA4" w:rsidRDefault="00946C8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213B4" w:rsidRPr="00DE4EDD" w:rsidRDefault="00324952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DE4EDD">
              <w:rPr>
                <w:b/>
                <w:bCs/>
                <w:sz w:val="22"/>
                <w:szCs w:val="22"/>
              </w:rPr>
              <w:t>1</w:t>
            </w:r>
          </w:p>
          <w:p w:rsidR="00FC3315" w:rsidRPr="00511AA4" w:rsidRDefault="00946C8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D12FE">
              <w:rPr>
                <w:sz w:val="22"/>
                <w:szCs w:val="22"/>
              </w:rPr>
              <w:t>25</w:t>
            </w:r>
            <w:r w:rsidR="00324952">
              <w:rPr>
                <w:sz w:val="22"/>
                <w:szCs w:val="22"/>
              </w:rPr>
              <w:t>:</w:t>
            </w:r>
            <w:r w:rsidR="00E213B4">
              <w:rPr>
                <w:sz w:val="22"/>
                <w:szCs w:val="22"/>
              </w:rPr>
              <w:t>25=</w:t>
            </w:r>
            <w:r w:rsidR="003249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213B4" w:rsidRPr="00DE4EDD" w:rsidRDefault="00875C08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r w:rsidRPr="00DE4EDD">
              <w:rPr>
                <w:b/>
                <w:bCs/>
                <w:sz w:val="22"/>
                <w:szCs w:val="22"/>
              </w:rPr>
              <w:t>1</w:t>
            </w:r>
            <w:r w:rsidR="00893DCB" w:rsidRPr="00DE4EDD">
              <w:rPr>
                <w:b/>
                <w:bCs/>
                <w:sz w:val="22"/>
                <w:szCs w:val="22"/>
              </w:rPr>
              <w:t>,24</w:t>
            </w:r>
          </w:p>
          <w:bookmarkEnd w:id="0"/>
          <w:p w:rsidR="00FC3315" w:rsidRPr="00511AA4" w:rsidRDefault="00E213B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65412">
              <w:rPr>
                <w:sz w:val="22"/>
                <w:szCs w:val="22"/>
              </w:rPr>
              <w:t>15+15</w:t>
            </w:r>
            <w:r w:rsidR="00893DCB">
              <w:rPr>
                <w:sz w:val="22"/>
                <w:szCs w:val="22"/>
              </w:rPr>
              <w:t>+1</w:t>
            </w:r>
            <w:r w:rsidR="00F65412">
              <w:rPr>
                <w:sz w:val="22"/>
                <w:szCs w:val="22"/>
              </w:rPr>
              <w:t>=</w:t>
            </w:r>
            <w:r w:rsidR="00893DCB">
              <w:rPr>
                <w:sz w:val="22"/>
                <w:szCs w:val="22"/>
              </w:rPr>
              <w:t>31</w:t>
            </w:r>
            <w:r w:rsidR="007330E9">
              <w:rPr>
                <w:sz w:val="22"/>
                <w:szCs w:val="22"/>
              </w:rPr>
              <w:t>:25=</w:t>
            </w:r>
            <w:r w:rsidR="00A12066">
              <w:rPr>
                <w:sz w:val="22"/>
                <w:szCs w:val="22"/>
              </w:rPr>
              <w:t>1</w:t>
            </w:r>
            <w:r w:rsidR="00893DCB">
              <w:rPr>
                <w:sz w:val="22"/>
                <w:szCs w:val="22"/>
              </w:rPr>
              <w:t>,24</w:t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6F2"/>
    <w:rsid w:val="000C1B21"/>
    <w:rsid w:val="000C760A"/>
    <w:rsid w:val="000D2959"/>
    <w:rsid w:val="000D32A8"/>
    <w:rsid w:val="00126797"/>
    <w:rsid w:val="001267A7"/>
    <w:rsid w:val="001576BD"/>
    <w:rsid w:val="00173B8E"/>
    <w:rsid w:val="00175628"/>
    <w:rsid w:val="00183B8B"/>
    <w:rsid w:val="001A2E4B"/>
    <w:rsid w:val="001A38AD"/>
    <w:rsid w:val="001A684E"/>
    <w:rsid w:val="001C4E9B"/>
    <w:rsid w:val="001D12FE"/>
    <w:rsid w:val="0022138A"/>
    <w:rsid w:val="00261494"/>
    <w:rsid w:val="00264152"/>
    <w:rsid w:val="00265B68"/>
    <w:rsid w:val="002B2367"/>
    <w:rsid w:val="002B2EF6"/>
    <w:rsid w:val="002E02C9"/>
    <w:rsid w:val="0030592B"/>
    <w:rsid w:val="00305AF5"/>
    <w:rsid w:val="00324952"/>
    <w:rsid w:val="00325E3C"/>
    <w:rsid w:val="00332071"/>
    <w:rsid w:val="00335D56"/>
    <w:rsid w:val="003523CB"/>
    <w:rsid w:val="00410D8C"/>
    <w:rsid w:val="00412486"/>
    <w:rsid w:val="00416716"/>
    <w:rsid w:val="004449AD"/>
    <w:rsid w:val="004474A9"/>
    <w:rsid w:val="004563C0"/>
    <w:rsid w:val="004565DF"/>
    <w:rsid w:val="00457613"/>
    <w:rsid w:val="004D339A"/>
    <w:rsid w:val="004F0955"/>
    <w:rsid w:val="0050790E"/>
    <w:rsid w:val="00511AA4"/>
    <w:rsid w:val="00521E9E"/>
    <w:rsid w:val="005266A5"/>
    <w:rsid w:val="00554B04"/>
    <w:rsid w:val="0058481F"/>
    <w:rsid w:val="005A5B46"/>
    <w:rsid w:val="005E0F95"/>
    <w:rsid w:val="005F5663"/>
    <w:rsid w:val="00615528"/>
    <w:rsid w:val="00622034"/>
    <w:rsid w:val="00633820"/>
    <w:rsid w:val="006434AB"/>
    <w:rsid w:val="00654C19"/>
    <w:rsid w:val="006A6CF1"/>
    <w:rsid w:val="006B3B0A"/>
    <w:rsid w:val="006D3C13"/>
    <w:rsid w:val="006F2F01"/>
    <w:rsid w:val="00700DB2"/>
    <w:rsid w:val="007330E9"/>
    <w:rsid w:val="0073646D"/>
    <w:rsid w:val="007532E5"/>
    <w:rsid w:val="00754360"/>
    <w:rsid w:val="007B216E"/>
    <w:rsid w:val="007C2838"/>
    <w:rsid w:val="007F6B26"/>
    <w:rsid w:val="00801B19"/>
    <w:rsid w:val="008020D5"/>
    <w:rsid w:val="008322AC"/>
    <w:rsid w:val="00865722"/>
    <w:rsid w:val="00875C08"/>
    <w:rsid w:val="00881A87"/>
    <w:rsid w:val="0088496F"/>
    <w:rsid w:val="00893DCB"/>
    <w:rsid w:val="008A0657"/>
    <w:rsid w:val="008B224B"/>
    <w:rsid w:val="008C358C"/>
    <w:rsid w:val="008D7A6C"/>
    <w:rsid w:val="008F6ADA"/>
    <w:rsid w:val="009021B3"/>
    <w:rsid w:val="009074ED"/>
    <w:rsid w:val="0092177E"/>
    <w:rsid w:val="00935E34"/>
    <w:rsid w:val="00946C85"/>
    <w:rsid w:val="009A52B3"/>
    <w:rsid w:val="009C36F9"/>
    <w:rsid w:val="009D222A"/>
    <w:rsid w:val="009E7B8A"/>
    <w:rsid w:val="009F5760"/>
    <w:rsid w:val="00A0703A"/>
    <w:rsid w:val="00A12066"/>
    <w:rsid w:val="00A1328A"/>
    <w:rsid w:val="00A134AD"/>
    <w:rsid w:val="00A42A0C"/>
    <w:rsid w:val="00A527C3"/>
    <w:rsid w:val="00A664C9"/>
    <w:rsid w:val="00A72961"/>
    <w:rsid w:val="00A82BE5"/>
    <w:rsid w:val="00AC53D5"/>
    <w:rsid w:val="00B03140"/>
    <w:rsid w:val="00B105CD"/>
    <w:rsid w:val="00B37AF9"/>
    <w:rsid w:val="00B37CC6"/>
    <w:rsid w:val="00B44662"/>
    <w:rsid w:val="00B51530"/>
    <w:rsid w:val="00B63A54"/>
    <w:rsid w:val="00B7477A"/>
    <w:rsid w:val="00BD6F9B"/>
    <w:rsid w:val="00BF5C7C"/>
    <w:rsid w:val="00C061BC"/>
    <w:rsid w:val="00C1536E"/>
    <w:rsid w:val="00C432C3"/>
    <w:rsid w:val="00C60C15"/>
    <w:rsid w:val="00C64EC0"/>
    <w:rsid w:val="00C81473"/>
    <w:rsid w:val="00C817F5"/>
    <w:rsid w:val="00C81E7D"/>
    <w:rsid w:val="00C83126"/>
    <w:rsid w:val="00C85B73"/>
    <w:rsid w:val="00C96CB8"/>
    <w:rsid w:val="00CA4A59"/>
    <w:rsid w:val="00CC6457"/>
    <w:rsid w:val="00CD0C76"/>
    <w:rsid w:val="00CD2E15"/>
    <w:rsid w:val="00CE6C86"/>
    <w:rsid w:val="00D240F4"/>
    <w:rsid w:val="00D30BDB"/>
    <w:rsid w:val="00D466D8"/>
    <w:rsid w:val="00D91E7F"/>
    <w:rsid w:val="00D92AD8"/>
    <w:rsid w:val="00DE4EDD"/>
    <w:rsid w:val="00DF4243"/>
    <w:rsid w:val="00DF6E0D"/>
    <w:rsid w:val="00E213B4"/>
    <w:rsid w:val="00E32F86"/>
    <w:rsid w:val="00E40B0C"/>
    <w:rsid w:val="00E542E8"/>
    <w:rsid w:val="00E87468"/>
    <w:rsid w:val="00EA060B"/>
    <w:rsid w:val="00EA2C4A"/>
    <w:rsid w:val="00EA7745"/>
    <w:rsid w:val="00EB244C"/>
    <w:rsid w:val="00EB3749"/>
    <w:rsid w:val="00EE2410"/>
    <w:rsid w:val="00EF5798"/>
    <w:rsid w:val="00F14AB6"/>
    <w:rsid w:val="00F22F4E"/>
    <w:rsid w:val="00F439A8"/>
    <w:rsid w:val="00F549E9"/>
    <w:rsid w:val="00F557FE"/>
    <w:rsid w:val="00F60A6B"/>
    <w:rsid w:val="00F65412"/>
    <w:rsid w:val="00F7090B"/>
    <w:rsid w:val="00F97D26"/>
    <w:rsid w:val="00FA2E58"/>
    <w:rsid w:val="00FC3315"/>
    <w:rsid w:val="00FD5B3B"/>
    <w:rsid w:val="00FD7A2E"/>
    <w:rsid w:val="00FF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2019-07-03T08:01:00Z</dcterms:created>
  <dcterms:modified xsi:type="dcterms:W3CDTF">2020-01-30T09:20:00Z</dcterms:modified>
</cp:coreProperties>
</file>